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075C0C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11612">
        <w:rPr>
          <w:rFonts w:ascii="Calibri" w:hAnsi="Calibri" w:cs="Calibri"/>
          <w:color w:val="000000" w:themeColor="text1"/>
          <w:kern w:val="0"/>
        </w:rPr>
        <w:t xml:space="preserve">Nikola Meeuwsen war der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erste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niederländische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Pianist, der 2025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Alter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von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23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Jahren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ersten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Preis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beim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Königin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>-Elisabeth-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Wettbewerb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Brüssel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gewann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Seitdem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ist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vielfach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Asien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Europa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aufgetreten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anderem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Rahmen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renommierten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Reihe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„Great </w:t>
      </w:r>
      <w:proofErr w:type="spellStart"/>
      <w:proofErr w:type="gramStart"/>
      <w:r w:rsidRPr="00411612">
        <w:rPr>
          <w:rFonts w:ascii="Calibri" w:hAnsi="Calibri" w:cs="Calibri"/>
          <w:color w:val="000000" w:themeColor="text1"/>
          <w:kern w:val="0"/>
        </w:rPr>
        <w:t>Pianists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“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im</w:t>
      </w:r>
      <w:proofErr w:type="spellEnd"/>
      <w:proofErr w:type="gramEnd"/>
      <w:r w:rsidRPr="00411612">
        <w:rPr>
          <w:rFonts w:ascii="Calibri" w:hAnsi="Calibri" w:cs="Calibri"/>
          <w:color w:val="000000" w:themeColor="text1"/>
          <w:kern w:val="0"/>
        </w:rPr>
        <w:t xml:space="preserve"> Concertgebouw in Amsterdam. Meeuwsen gilt als Pianist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von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außergewöhnlicher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emotionaler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Tiefe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technischer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Meisterschaft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wird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den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kommenden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Spielzeiten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zahlreiche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bedeutende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Debüts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sowohl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Solokonzerten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als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auch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Orchestern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auf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allen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Kontinenten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geben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>.</w:t>
      </w:r>
    </w:p>
    <w:p w14:paraId="27630324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Auf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Einladung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von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Janine Jansen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wird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zudem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von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2026 bis 2028 als Artist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Residence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bei den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kommenden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drei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Ausgaben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ihres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Internationalen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Kammermusikfestivals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Utrecht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fungieren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>.</w:t>
      </w:r>
    </w:p>
    <w:p w14:paraId="1C7C3A32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64D159E4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11612">
        <w:rPr>
          <w:rFonts w:ascii="Calibri" w:hAnsi="Calibri" w:cs="Calibri"/>
          <w:color w:val="000000" w:themeColor="text1"/>
          <w:kern w:val="0"/>
        </w:rPr>
        <w:t xml:space="preserve">Meeuwsens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Saison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26/27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umfasst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Auftritte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allen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bedeutenden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Konzertsälen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Niederlande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darunter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das Concertgebouw (Amsterdam), De Doelen (Rotterdam)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Amare (Den Haag); 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tritt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Solokonzerten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Kammermusikbesetzung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Orchestern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auf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darunter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anderem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die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Rotterdamer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Philharmoniker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Phion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das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Niederländische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Kammerorchester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das Residentie-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Orchester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Zudem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gibt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zahlreiche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Debüts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ganz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Europa,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anderem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Paris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Orchestre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Philharmonique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 Radio France,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Prag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Rahmen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des Young Prague Festivals,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Orchestre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National de Lille,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Belgischen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Nationalorchester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Antwerpener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Sinfonieorchester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der Krakauer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Philharmonie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RAI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Turin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Wiener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Kammerorchester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Brucknerorchester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Linz.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Zu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den Dirigenten,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denen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zusammenarbeitet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zählen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Sir John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Eliot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Gardiner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Marc Albrecht,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Hermus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Hickox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Peltokowski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>.</w:t>
      </w:r>
    </w:p>
    <w:p w14:paraId="4E7275D7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181F962B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11612">
        <w:rPr>
          <w:rFonts w:ascii="Calibri" w:hAnsi="Calibri" w:cs="Calibri"/>
          <w:color w:val="000000" w:themeColor="text1"/>
          <w:kern w:val="0"/>
        </w:rPr>
        <w:t xml:space="preserve">Als Solist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tritt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Meeuwsen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ganz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Deutschland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auf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anderem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der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Kölner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Philharmonie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der Hamburger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Elbphilharmonie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in Luzern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sowie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Italien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beim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Busoni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-Klavierfestival.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Auch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über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die Grenzen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hinaus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gibt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Meeuwsen sein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Debüt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New York City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einem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Solokonzert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92nd Street Y,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beim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Portland Piano International Festival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auf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einer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Tournee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durch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Brasilien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>.</w:t>
      </w:r>
    </w:p>
    <w:p w14:paraId="0ED0BA07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787D602D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11612">
        <w:rPr>
          <w:rFonts w:ascii="Calibri" w:hAnsi="Calibri" w:cs="Calibri"/>
          <w:color w:val="000000" w:themeColor="text1"/>
          <w:kern w:val="0"/>
        </w:rPr>
        <w:t xml:space="preserve">Als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engagierter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Kammermusiker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hat Meeuwsen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etablierten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Künstlern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wie Janine Jansen,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Augustin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Dumay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Denis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Kozhukhin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Inmo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Yang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Yamen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Saadi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zusammengearbeitet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Außerdem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tritt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regelmäßig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seinem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Lehrer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Mentor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Pace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auf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>.</w:t>
      </w:r>
    </w:p>
    <w:p w14:paraId="7CDFA30B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10E9B620" w14:textId="77777777" w:rsid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11612">
        <w:rPr>
          <w:rFonts w:ascii="Calibri" w:hAnsi="Calibri" w:cs="Calibri"/>
          <w:color w:val="000000" w:themeColor="text1"/>
          <w:kern w:val="0"/>
        </w:rPr>
        <w:t xml:space="preserve">Meeuwsen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wurde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schon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früh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als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talentierter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Musiker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erkannt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: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Alter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von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neun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Jahren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gewann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er den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Steinway-Wettbewerb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erhielt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2019 den „Concertgebouw Young Talent </w:t>
      </w:r>
      <w:proofErr w:type="gramStart"/>
      <w:r w:rsidRPr="00411612">
        <w:rPr>
          <w:rFonts w:ascii="Calibri" w:hAnsi="Calibri" w:cs="Calibri"/>
          <w:color w:val="000000" w:themeColor="text1"/>
          <w:kern w:val="0"/>
        </w:rPr>
        <w:t>Award“</w:t>
      </w:r>
      <w:proofErr w:type="gramEnd"/>
      <w:r w:rsidRPr="00411612">
        <w:rPr>
          <w:rFonts w:ascii="Calibri" w:hAnsi="Calibri" w:cs="Calibri"/>
          <w:color w:val="000000" w:themeColor="text1"/>
          <w:kern w:val="0"/>
        </w:rPr>
        <w:t xml:space="preserve">. </w:t>
      </w:r>
    </w:p>
    <w:p w14:paraId="2A7ED136" w14:textId="6DE1F7BB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Seit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2010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studiert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er bei Marlies van Gent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seit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2014 bei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Pace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Accademia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Pianistica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in Imola.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Seit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2022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ist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er Artist in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Residence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Königin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>-Elisabeth-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Musikkapelle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wo er bei Frank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Braley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und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Avedis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Kouyoumdjian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studiert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>.</w:t>
      </w:r>
    </w:p>
    <w:p w14:paraId="78CC9247" w14:textId="70FCA065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>
        <w:rPr>
          <w:rFonts w:ascii="Calibri" w:hAnsi="Calibri" w:cs="Calibri"/>
          <w:color w:val="000000" w:themeColor="text1"/>
          <w:kern w:val="0"/>
        </w:rPr>
        <w:lastRenderedPageBreak/>
        <w:br/>
      </w:r>
      <w:r w:rsidRPr="00411612">
        <w:rPr>
          <w:rFonts w:ascii="Calibri" w:hAnsi="Calibri" w:cs="Calibri"/>
          <w:color w:val="000000" w:themeColor="text1"/>
          <w:kern w:val="0"/>
        </w:rPr>
        <w:t xml:space="preserve">In seiner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Heimatstadt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Den Haag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spielt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Meeuwsen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auf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einem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Bösendorfer-Flügel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, der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ihm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von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der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Niederländischen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Musikinstrumentenstiftung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(NMF)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zur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Verfügung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gestellt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11612">
        <w:rPr>
          <w:rFonts w:ascii="Calibri" w:hAnsi="Calibri" w:cs="Calibri"/>
          <w:color w:val="000000" w:themeColor="text1"/>
          <w:kern w:val="0"/>
        </w:rPr>
        <w:t>wird</w:t>
      </w:r>
      <w:proofErr w:type="spellEnd"/>
      <w:r w:rsidRPr="00411612">
        <w:rPr>
          <w:rFonts w:ascii="Calibri" w:hAnsi="Calibri" w:cs="Calibri"/>
          <w:color w:val="000000" w:themeColor="text1"/>
          <w:kern w:val="0"/>
        </w:rPr>
        <w:t>.</w:t>
      </w:r>
    </w:p>
    <w:p w14:paraId="5B14AF0B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 w:after="100" w:line="276" w:lineRule="auto"/>
        <w:rPr>
          <w:rFonts w:ascii="Calibri" w:hAnsi="Calibri" w:cs="Calibri"/>
          <w:color w:val="000000" w:themeColor="text1"/>
          <w:kern w:val="0"/>
        </w:rPr>
      </w:pPr>
    </w:p>
    <w:p w14:paraId="438C1F93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 w:themeColor="text1"/>
          <w:kern w:val="0"/>
        </w:rPr>
      </w:pPr>
    </w:p>
    <w:p w14:paraId="71A4176D" w14:textId="77777777" w:rsidR="00411612" w:rsidRPr="00411612" w:rsidRDefault="00411612" w:rsidP="00411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 w:themeColor="text1"/>
          <w:kern w:val="0"/>
        </w:rPr>
      </w:pPr>
    </w:p>
    <w:p w14:paraId="252902C3" w14:textId="77777777" w:rsidR="00AC237A" w:rsidRPr="00411612" w:rsidRDefault="00AC237A" w:rsidP="00411612">
      <w:pPr>
        <w:spacing w:line="276" w:lineRule="auto"/>
        <w:rPr>
          <w:rFonts w:ascii="Calibri" w:hAnsi="Calibri" w:cs="Calibri"/>
          <w:color w:val="000000" w:themeColor="text1"/>
        </w:rPr>
      </w:pPr>
    </w:p>
    <w:sectPr w:rsidR="00AC237A" w:rsidRPr="00411612" w:rsidSect="0041161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12"/>
    <w:rsid w:val="00193CAA"/>
    <w:rsid w:val="00411612"/>
    <w:rsid w:val="007F723D"/>
    <w:rsid w:val="00AC237A"/>
    <w:rsid w:val="00D56DA8"/>
    <w:rsid w:val="00E1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8D69C2"/>
  <w15:chartTrackingRefBased/>
  <w15:docId w15:val="{92483018-5246-DA42-AD41-65C2068E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1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1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1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1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1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1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1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1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1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1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1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1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16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16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16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16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16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16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1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1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1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1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1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16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16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16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1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16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16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Kolja Meeuwsen</dc:creator>
  <cp:keywords/>
  <dc:description/>
  <cp:lastModifiedBy>Kolja Meeuwsen</cp:lastModifiedBy>
  <cp:revision>1</cp:revision>
  <dcterms:created xsi:type="dcterms:W3CDTF">2026-08-20T21:11:00Z</dcterms:created>
  <dcterms:modified xsi:type="dcterms:W3CDTF">2026-08-20T21:14:00Z</dcterms:modified>
</cp:coreProperties>
</file>